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A000" w14:textId="77777777" w:rsidR="00340142" w:rsidRPr="00947766" w:rsidRDefault="00340142" w:rsidP="00340142">
      <w:pPr>
        <w:snapToGrid w:val="0"/>
        <w:spacing w:line="300" w:lineRule="auto"/>
        <w:ind w:leftChars="60" w:left="567" w:hangingChars="151" w:hanging="423"/>
        <w:jc w:val="both"/>
        <w:rPr>
          <w:rFonts w:ascii="Times New Roman" w:eastAsia="標楷體" w:hAnsi="Times New Roman"/>
          <w:color w:val="0070C0"/>
          <w:kern w:val="0"/>
          <w:sz w:val="28"/>
          <w:szCs w:val="28"/>
        </w:rPr>
      </w:pPr>
      <w:bookmarkStart w:id="0" w:name="_Toc106202327"/>
      <w:bookmarkStart w:id="1" w:name="_Toc106116366"/>
      <w:r w:rsidRPr="00340142">
        <w:rPr>
          <w:rFonts w:ascii="Segoe UI Symbol" w:eastAsia="標楷體" w:hAnsi="Segoe UI Symbol" w:cs="Segoe UI Symbol"/>
          <w:color w:val="0070C0"/>
          <w:kern w:val="0"/>
          <w:sz w:val="28"/>
          <w:szCs w:val="28"/>
        </w:rPr>
        <w:t>★</w:t>
      </w:r>
      <w:r w:rsidRPr="00340142">
        <w:rPr>
          <w:rFonts w:ascii="Times New Roman" w:eastAsia="標楷體" w:hAnsi="Times New Roman"/>
          <w:color w:val="0070C0"/>
          <w:kern w:val="0"/>
          <w:sz w:val="28"/>
          <w:szCs w:val="28"/>
        </w:rPr>
        <w:t xml:space="preserve"> </w:t>
      </w:r>
      <w:r w:rsidRPr="00947766">
        <w:rPr>
          <w:rFonts w:ascii="Times New Roman" w:eastAsia="標楷體" w:hAnsi="Times New Roman"/>
          <w:color w:val="0070C0"/>
          <w:kern w:val="0"/>
          <w:sz w:val="28"/>
          <w:szCs w:val="28"/>
        </w:rPr>
        <w:t>新南向計畫補助原則；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依新南向國家來</w:t>
      </w:r>
      <w:proofErr w:type="gramStart"/>
      <w:r w:rsidRPr="00947766">
        <w:rPr>
          <w:rFonts w:ascii="Times New Roman" w:eastAsia="標楷體" w:hAnsi="Times New Roman"/>
          <w:color w:val="0070C0"/>
          <w:sz w:val="28"/>
          <w:szCs w:val="28"/>
        </w:rPr>
        <w:t>臺</w:t>
      </w:r>
      <w:proofErr w:type="gramEnd"/>
      <w:r w:rsidRPr="00947766">
        <w:rPr>
          <w:rFonts w:ascii="Times New Roman" w:eastAsia="標楷體" w:hAnsi="Times New Roman"/>
          <w:color w:val="0070C0"/>
          <w:sz w:val="28"/>
          <w:szCs w:val="28"/>
        </w:rPr>
        <w:t>就讀學位生人數多寡，分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ABC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區設定推動策略，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A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高度成熟區、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B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區為具招生潛力區、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C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區為存在無法克服之現實難度區域，將分區國家別調整如下：</w:t>
      </w:r>
    </w:p>
    <w:p w14:paraId="0B920635" w14:textId="77777777" w:rsidR="00340142" w:rsidRPr="00947766" w:rsidRDefault="00340142" w:rsidP="00340142">
      <w:pPr>
        <w:tabs>
          <w:tab w:val="left" w:pos="851"/>
        </w:tabs>
        <w:snapToGrid w:val="0"/>
        <w:spacing w:line="300" w:lineRule="auto"/>
        <w:ind w:leftChars="236" w:left="849" w:hangingChars="101" w:hanging="283"/>
        <w:jc w:val="both"/>
        <w:rPr>
          <w:rFonts w:ascii="Times New Roman" w:eastAsia="標楷體" w:hAnsi="Times New Roman"/>
          <w:sz w:val="28"/>
          <w:szCs w:val="28"/>
        </w:rPr>
      </w:pPr>
      <w:r w:rsidRPr="00947766">
        <w:rPr>
          <w:rFonts w:ascii="Times New Roman" w:eastAsia="標楷體" w:hAnsi="Times New Roman"/>
          <w:color w:val="0070C0"/>
          <w:sz w:val="28"/>
          <w:szCs w:val="28"/>
        </w:rPr>
        <w:t>A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區（馬來西亞、印尼、越南、</w:t>
      </w:r>
      <w:r w:rsidRPr="00947766">
        <w:rPr>
          <w:rFonts w:ascii="Times New Roman" w:eastAsia="標楷體" w:hAnsi="Times New Roman"/>
          <w:color w:val="0070C0"/>
          <w:sz w:val="28"/>
          <w:szCs w:val="28"/>
          <w:u w:val="single"/>
        </w:rPr>
        <w:t>新加坡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及</w:t>
      </w:r>
      <w:r w:rsidRPr="00947766">
        <w:rPr>
          <w:rFonts w:ascii="Times New Roman" w:eastAsia="標楷體" w:hAnsi="Times New Roman"/>
          <w:color w:val="0070C0"/>
          <w:sz w:val="28"/>
          <w:szCs w:val="28"/>
          <w:u w:val="single"/>
        </w:rPr>
        <w:t>泰國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）</w:t>
      </w:r>
    </w:p>
    <w:p w14:paraId="7C04C96F" w14:textId="77777777" w:rsidR="00340142" w:rsidRPr="00947766" w:rsidRDefault="00340142" w:rsidP="00340142">
      <w:pPr>
        <w:tabs>
          <w:tab w:val="left" w:pos="851"/>
        </w:tabs>
        <w:snapToGrid w:val="0"/>
        <w:spacing w:line="300" w:lineRule="auto"/>
        <w:ind w:leftChars="236" w:left="849" w:hangingChars="101" w:hanging="283"/>
        <w:jc w:val="both"/>
        <w:rPr>
          <w:rFonts w:ascii="Times New Roman" w:eastAsia="標楷體" w:hAnsi="Times New Roman"/>
          <w:color w:val="0070C0"/>
          <w:sz w:val="28"/>
          <w:szCs w:val="28"/>
        </w:rPr>
      </w:pPr>
      <w:r w:rsidRPr="00947766">
        <w:rPr>
          <w:rFonts w:ascii="Times New Roman" w:eastAsia="標楷體" w:hAnsi="Times New Roman"/>
          <w:color w:val="0070C0"/>
          <w:sz w:val="28"/>
          <w:szCs w:val="28"/>
        </w:rPr>
        <w:t>B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區（菲律賓、印度、緬甸）</w:t>
      </w:r>
    </w:p>
    <w:p w14:paraId="5EB0B1A4" w14:textId="77777777" w:rsidR="00340142" w:rsidRPr="00947766" w:rsidRDefault="00340142" w:rsidP="00340142">
      <w:pPr>
        <w:tabs>
          <w:tab w:val="left" w:pos="851"/>
        </w:tabs>
        <w:snapToGrid w:val="0"/>
        <w:spacing w:line="300" w:lineRule="auto"/>
        <w:ind w:leftChars="236" w:left="1274" w:hangingChars="253" w:hanging="708"/>
        <w:jc w:val="both"/>
        <w:rPr>
          <w:rFonts w:ascii="Times New Roman" w:eastAsia="標楷體" w:hAnsi="Times New Roman"/>
          <w:color w:val="0070C0"/>
          <w:sz w:val="28"/>
          <w:szCs w:val="28"/>
        </w:rPr>
      </w:pPr>
      <w:r w:rsidRPr="00947766">
        <w:rPr>
          <w:rFonts w:ascii="Times New Roman" w:eastAsia="標楷體" w:hAnsi="Times New Roman"/>
          <w:color w:val="0070C0"/>
          <w:sz w:val="28"/>
          <w:szCs w:val="28"/>
        </w:rPr>
        <w:t>C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區（巴基斯坦、尼泊爾、斯里蘭卡、孟加拉、</w:t>
      </w:r>
      <w:proofErr w:type="gramStart"/>
      <w:r w:rsidRPr="00947766">
        <w:rPr>
          <w:rFonts w:ascii="Times New Roman" w:eastAsia="標楷體" w:hAnsi="Times New Roman"/>
          <w:color w:val="0070C0"/>
          <w:sz w:val="28"/>
          <w:szCs w:val="28"/>
        </w:rPr>
        <w:t>汶萊</w:t>
      </w:r>
      <w:proofErr w:type="gramEnd"/>
      <w:r w:rsidRPr="00947766">
        <w:rPr>
          <w:rFonts w:ascii="Times New Roman" w:eastAsia="標楷體" w:hAnsi="Times New Roman"/>
          <w:color w:val="0070C0"/>
          <w:sz w:val="28"/>
          <w:szCs w:val="28"/>
        </w:rPr>
        <w:t>、寮國、柬埔寨、不丹）</w:t>
      </w:r>
    </w:p>
    <w:p w14:paraId="2F7999C4" w14:textId="1292B143" w:rsidR="009D50FE" w:rsidRPr="00947766" w:rsidRDefault="009D50FE" w:rsidP="00340142">
      <w:pPr>
        <w:snapToGrid w:val="0"/>
        <w:spacing w:line="300" w:lineRule="auto"/>
        <w:jc w:val="both"/>
        <w:rPr>
          <w:rFonts w:ascii="Times New Roman" w:eastAsia="標楷體" w:hAnsi="Times New Roman"/>
          <w:b/>
          <w:color w:val="0070C0"/>
          <w:sz w:val="32"/>
          <w:szCs w:val="32"/>
        </w:rPr>
      </w:pPr>
    </w:p>
    <w:p w14:paraId="36165A4B" w14:textId="77777777" w:rsidR="00340142" w:rsidRPr="00947766" w:rsidRDefault="00340142" w:rsidP="00340142">
      <w:pPr>
        <w:pStyle w:val="a3"/>
        <w:numPr>
          <w:ilvl w:val="0"/>
          <w:numId w:val="2"/>
        </w:numPr>
        <w:snapToGrid w:val="0"/>
        <w:spacing w:line="300" w:lineRule="auto"/>
        <w:ind w:left="567" w:hanging="709"/>
        <w:jc w:val="both"/>
        <w:textAlignment w:val="auto"/>
        <w:rPr>
          <w:rFonts w:ascii="Times New Roman" w:eastAsia="標楷體" w:hAnsi="Times New Roman"/>
          <w:color w:val="0070C0"/>
          <w:kern w:val="0"/>
          <w:sz w:val="28"/>
          <w:szCs w:val="28"/>
        </w:rPr>
      </w:pPr>
      <w:r w:rsidRPr="00947766">
        <w:rPr>
          <w:rFonts w:ascii="Times New Roman" w:eastAsia="標楷體" w:hAnsi="Times New Roman"/>
          <w:color w:val="0070C0"/>
          <w:sz w:val="28"/>
          <w:szCs w:val="28"/>
        </w:rPr>
        <w:t>113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年新南向計畫</w:t>
      </w:r>
      <w:proofErr w:type="gramStart"/>
      <w:r w:rsidRPr="00947766">
        <w:rPr>
          <w:rFonts w:ascii="Times New Roman" w:eastAsia="標楷體" w:hAnsi="Times New Roman"/>
          <w:color w:val="0070C0"/>
          <w:sz w:val="28"/>
          <w:szCs w:val="28"/>
        </w:rPr>
        <w:t>─</w:t>
      </w:r>
      <w:proofErr w:type="gramEnd"/>
      <w:r w:rsidRPr="00947766">
        <w:rPr>
          <w:rFonts w:ascii="Times New Roman" w:eastAsia="標楷體" w:hAnsi="Times New Roman"/>
          <w:color w:val="0070C0"/>
          <w:sz w:val="28"/>
          <w:szCs w:val="28"/>
        </w:rPr>
        <w:t>特定領域見實習填寫說明：</w:t>
      </w:r>
    </w:p>
    <w:p w14:paraId="0CBE82DE" w14:textId="04190662" w:rsidR="009D50FE" w:rsidRPr="00947766" w:rsidRDefault="009D50FE" w:rsidP="00340142">
      <w:pPr>
        <w:pStyle w:val="a3"/>
        <w:snapToGrid w:val="0"/>
        <w:spacing w:line="300" w:lineRule="auto"/>
        <w:ind w:left="567"/>
        <w:jc w:val="both"/>
        <w:textAlignment w:val="auto"/>
        <w:rPr>
          <w:rFonts w:ascii="Times New Roman" w:eastAsia="標楷體" w:hAnsi="Times New Roman"/>
          <w:color w:val="0070C0"/>
          <w:sz w:val="28"/>
          <w:szCs w:val="28"/>
        </w:rPr>
      </w:pPr>
      <w:proofErr w:type="gramStart"/>
      <w:r w:rsidRPr="00947766">
        <w:rPr>
          <w:rFonts w:ascii="Times New Roman" w:eastAsia="標楷體" w:hAnsi="Times New Roman"/>
          <w:color w:val="0070C0"/>
          <w:sz w:val="28"/>
          <w:szCs w:val="28"/>
        </w:rPr>
        <w:t>疫情前</w:t>
      </w:r>
      <w:proofErr w:type="gramEnd"/>
      <w:r w:rsidRPr="00947766">
        <w:rPr>
          <w:rFonts w:ascii="Times New Roman" w:eastAsia="標楷體" w:hAnsi="Times New Roman"/>
          <w:color w:val="0070C0"/>
          <w:sz w:val="28"/>
          <w:szCs w:val="28"/>
        </w:rPr>
        <w:t>本項目辦理成效頗佳，</w:t>
      </w:r>
      <w:proofErr w:type="gramStart"/>
      <w:r w:rsidRPr="00947766">
        <w:rPr>
          <w:rFonts w:ascii="Times New Roman" w:eastAsia="標楷體" w:hAnsi="Times New Roman"/>
          <w:color w:val="0070C0"/>
          <w:sz w:val="28"/>
          <w:szCs w:val="28"/>
        </w:rPr>
        <w:t>爰</w:t>
      </w:r>
      <w:proofErr w:type="gramEnd"/>
      <w:r w:rsidRPr="00947766">
        <w:rPr>
          <w:rFonts w:ascii="Times New Roman" w:eastAsia="標楷體" w:hAnsi="Times New Roman"/>
          <w:color w:val="0070C0"/>
          <w:sz w:val="28"/>
          <w:szCs w:val="28"/>
        </w:rPr>
        <w:t>恢復辦理。</w:t>
      </w:r>
    </w:p>
    <w:p w14:paraId="721F8198" w14:textId="77777777" w:rsidR="009D50FE" w:rsidRPr="00947766" w:rsidRDefault="009D50FE" w:rsidP="00340142">
      <w:pPr>
        <w:pStyle w:val="a3"/>
        <w:numPr>
          <w:ilvl w:val="0"/>
          <w:numId w:val="3"/>
        </w:numPr>
        <w:snapToGrid w:val="0"/>
        <w:spacing w:line="300" w:lineRule="auto"/>
        <w:ind w:left="1276" w:hanging="709"/>
        <w:jc w:val="both"/>
        <w:rPr>
          <w:rFonts w:ascii="Times New Roman" w:eastAsia="標楷體" w:hAnsi="Times New Roman"/>
          <w:color w:val="0070C0"/>
          <w:sz w:val="28"/>
          <w:szCs w:val="28"/>
        </w:rPr>
      </w:pPr>
      <w:r w:rsidRPr="00947766">
        <w:rPr>
          <w:rFonts w:ascii="Times New Roman" w:eastAsia="標楷體" w:hAnsi="Times New Roman"/>
          <w:color w:val="0070C0"/>
          <w:sz w:val="28"/>
          <w:szCs w:val="28"/>
        </w:rPr>
        <w:t>學校依『商管及社會科學』、『工程』、『醫藥』、『教育及人文』、『農業』等領域提出申請，</w:t>
      </w:r>
      <w:r w:rsidRPr="00947766">
        <w:rPr>
          <w:rFonts w:ascii="Times New Roman" w:eastAsia="標楷體" w:hAnsi="Times New Roman"/>
          <w:color w:val="FF0000"/>
          <w:sz w:val="28"/>
          <w:szCs w:val="28"/>
        </w:rPr>
        <w:t>本國</w:t>
      </w:r>
      <w:proofErr w:type="gramStart"/>
      <w:r w:rsidRPr="00947766">
        <w:rPr>
          <w:rFonts w:ascii="Times New Roman" w:eastAsia="標楷體" w:hAnsi="Times New Roman"/>
          <w:color w:val="FF0000"/>
          <w:sz w:val="28"/>
          <w:szCs w:val="28"/>
        </w:rPr>
        <w:t>學生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需赴新</w:t>
      </w:r>
      <w:proofErr w:type="gramEnd"/>
      <w:r w:rsidRPr="00947766">
        <w:rPr>
          <w:rFonts w:ascii="Times New Roman" w:eastAsia="標楷體" w:hAnsi="Times New Roman"/>
          <w:color w:val="0070C0"/>
          <w:sz w:val="28"/>
          <w:szCs w:val="28"/>
        </w:rPr>
        <w:t>南向國家之</w:t>
      </w:r>
      <w:proofErr w:type="gramStart"/>
      <w:r w:rsidRPr="00947766">
        <w:rPr>
          <w:rFonts w:ascii="Times New Roman" w:eastAsia="標楷體" w:hAnsi="Times New Roman"/>
          <w:color w:val="0070C0"/>
          <w:sz w:val="28"/>
          <w:szCs w:val="28"/>
        </w:rPr>
        <w:t>臺</w:t>
      </w:r>
      <w:proofErr w:type="gramEnd"/>
      <w:r w:rsidRPr="00947766">
        <w:rPr>
          <w:rFonts w:ascii="Times New Roman" w:eastAsia="標楷體" w:hAnsi="Times New Roman"/>
          <w:color w:val="0070C0"/>
          <w:sz w:val="28"/>
          <w:szCs w:val="28"/>
        </w:rPr>
        <w:t>商企業見習或實習，時間至少二</w:t>
      </w:r>
      <w:proofErr w:type="gramStart"/>
      <w:r w:rsidRPr="00947766">
        <w:rPr>
          <w:rFonts w:ascii="Times New Roman" w:eastAsia="標楷體" w:hAnsi="Times New Roman"/>
          <w:color w:val="0070C0"/>
          <w:sz w:val="28"/>
          <w:szCs w:val="28"/>
        </w:rPr>
        <w:t>週</w:t>
      </w:r>
      <w:proofErr w:type="gramEnd"/>
      <w:r w:rsidRPr="00947766">
        <w:rPr>
          <w:rFonts w:ascii="Times New Roman" w:eastAsia="標楷體" w:hAnsi="Times New Roman"/>
          <w:color w:val="0070C0"/>
          <w:sz w:val="28"/>
          <w:szCs w:val="28"/>
        </w:rPr>
        <w:t>以上。</w:t>
      </w:r>
    </w:p>
    <w:p w14:paraId="69D13A29" w14:textId="77777777" w:rsidR="009D50FE" w:rsidRPr="00947766" w:rsidRDefault="009D50FE" w:rsidP="00340142">
      <w:pPr>
        <w:pStyle w:val="a3"/>
        <w:numPr>
          <w:ilvl w:val="0"/>
          <w:numId w:val="3"/>
        </w:numPr>
        <w:snapToGrid w:val="0"/>
        <w:spacing w:line="300" w:lineRule="auto"/>
        <w:ind w:left="1276" w:hanging="709"/>
        <w:jc w:val="both"/>
        <w:rPr>
          <w:rFonts w:ascii="Times New Roman" w:eastAsia="標楷體" w:hAnsi="Times New Roman"/>
          <w:color w:val="0070C0"/>
          <w:sz w:val="28"/>
          <w:szCs w:val="28"/>
        </w:rPr>
      </w:pPr>
      <w:r w:rsidRPr="00947766">
        <w:rPr>
          <w:rFonts w:ascii="Times New Roman" w:eastAsia="標楷體" w:hAnsi="Times New Roman"/>
          <w:color w:val="0070C0"/>
          <w:sz w:val="28"/>
          <w:szCs w:val="28"/>
        </w:rPr>
        <w:t>每校補助以不超過二十五人為原則。</w:t>
      </w:r>
    </w:p>
    <w:p w14:paraId="7C4652FE" w14:textId="2AC5300D" w:rsidR="009D50FE" w:rsidRPr="00947766" w:rsidRDefault="009D50FE" w:rsidP="00340142">
      <w:pPr>
        <w:pStyle w:val="a3"/>
        <w:numPr>
          <w:ilvl w:val="0"/>
          <w:numId w:val="3"/>
        </w:numPr>
        <w:snapToGrid w:val="0"/>
        <w:spacing w:line="300" w:lineRule="auto"/>
        <w:ind w:left="1276" w:hanging="709"/>
        <w:jc w:val="both"/>
        <w:rPr>
          <w:rFonts w:ascii="Times New Roman" w:eastAsia="標楷體" w:hAnsi="Times New Roman"/>
          <w:color w:val="0070C0"/>
          <w:sz w:val="28"/>
          <w:szCs w:val="28"/>
        </w:rPr>
      </w:pPr>
      <w:proofErr w:type="gramStart"/>
      <w:r w:rsidRPr="00947766">
        <w:rPr>
          <w:rFonts w:ascii="Times New Roman" w:eastAsia="標楷體" w:hAnsi="Times New Roman"/>
          <w:color w:val="0070C0"/>
          <w:sz w:val="28"/>
          <w:szCs w:val="28"/>
        </w:rPr>
        <w:t>請敘明</w:t>
      </w:r>
      <w:proofErr w:type="gramEnd"/>
      <w:r w:rsidRPr="00947766">
        <w:rPr>
          <w:rFonts w:ascii="Times New Roman" w:eastAsia="標楷體" w:hAnsi="Times New Roman"/>
          <w:color w:val="0070C0"/>
          <w:sz w:val="28"/>
          <w:szCs w:val="28"/>
        </w:rPr>
        <w:t>見實習規劃、預計時間與地點、新南向國家之</w:t>
      </w:r>
      <w:proofErr w:type="gramStart"/>
      <w:r w:rsidRPr="00947766">
        <w:rPr>
          <w:rFonts w:ascii="Times New Roman" w:eastAsia="標楷體" w:hAnsi="Times New Roman"/>
          <w:color w:val="0070C0"/>
          <w:sz w:val="28"/>
          <w:szCs w:val="28"/>
        </w:rPr>
        <w:t>臺</w:t>
      </w:r>
      <w:proofErr w:type="gramEnd"/>
      <w:r w:rsidRPr="00947766">
        <w:rPr>
          <w:rFonts w:ascii="Times New Roman" w:eastAsia="標楷體" w:hAnsi="Times New Roman"/>
          <w:color w:val="0070C0"/>
          <w:sz w:val="28"/>
          <w:szCs w:val="28"/>
        </w:rPr>
        <w:t>商企業及其特色及經費需求等。</w:t>
      </w:r>
    </w:p>
    <w:p w14:paraId="5B2C0C8B" w14:textId="77777777" w:rsidR="009D50FE" w:rsidRPr="00947766" w:rsidRDefault="009D50FE" w:rsidP="00340142">
      <w:pPr>
        <w:pStyle w:val="a3"/>
        <w:widowControl w:val="0"/>
        <w:snapToGrid w:val="0"/>
        <w:spacing w:line="300" w:lineRule="auto"/>
        <w:ind w:left="1134"/>
        <w:jc w:val="both"/>
        <w:rPr>
          <w:rFonts w:ascii="Times New Roman" w:eastAsia="標楷體" w:hAnsi="Times New Roman"/>
          <w:color w:val="0070C0"/>
          <w:sz w:val="28"/>
          <w:szCs w:val="28"/>
        </w:rPr>
      </w:pPr>
    </w:p>
    <w:p w14:paraId="43EA0AA3" w14:textId="77777777" w:rsidR="009D50FE" w:rsidRPr="00947766" w:rsidRDefault="009D50FE" w:rsidP="00340142">
      <w:pPr>
        <w:pStyle w:val="a3"/>
        <w:numPr>
          <w:ilvl w:val="0"/>
          <w:numId w:val="2"/>
        </w:numPr>
        <w:snapToGrid w:val="0"/>
        <w:spacing w:line="300" w:lineRule="auto"/>
        <w:ind w:left="567" w:hanging="709"/>
        <w:textAlignment w:val="auto"/>
        <w:outlineLvl w:val="2"/>
        <w:rPr>
          <w:rFonts w:ascii="Times New Roman" w:eastAsia="標楷體" w:hAnsi="Times New Roman"/>
          <w:color w:val="0070C0"/>
          <w:sz w:val="28"/>
          <w:szCs w:val="28"/>
        </w:rPr>
      </w:pPr>
      <w:r w:rsidRPr="00947766">
        <w:rPr>
          <w:rFonts w:ascii="Times New Roman" w:eastAsia="標楷體" w:hAnsi="Times New Roman"/>
          <w:color w:val="0070C0"/>
          <w:sz w:val="28"/>
          <w:szCs w:val="28"/>
        </w:rPr>
        <w:t>撰寫格式：</w:t>
      </w:r>
    </w:p>
    <w:p w14:paraId="04A6D667" w14:textId="77777777" w:rsidR="009D50FE" w:rsidRPr="00947766" w:rsidRDefault="009D50FE" w:rsidP="00340142">
      <w:pPr>
        <w:pStyle w:val="a3"/>
        <w:numPr>
          <w:ilvl w:val="0"/>
          <w:numId w:val="4"/>
        </w:numPr>
        <w:snapToGrid w:val="0"/>
        <w:spacing w:line="300" w:lineRule="auto"/>
        <w:textAlignment w:val="auto"/>
        <w:outlineLvl w:val="2"/>
        <w:rPr>
          <w:rFonts w:ascii="Times New Roman" w:eastAsia="標楷體" w:hAnsi="Times New Roman"/>
          <w:color w:val="0070C0"/>
          <w:sz w:val="28"/>
          <w:szCs w:val="28"/>
        </w:rPr>
      </w:pPr>
      <w:r w:rsidRPr="00947766">
        <w:rPr>
          <w:rFonts w:ascii="Times New Roman" w:eastAsia="標楷體" w:hAnsi="Times New Roman"/>
          <w:color w:val="0070C0"/>
          <w:sz w:val="28"/>
          <w:szCs w:val="28"/>
        </w:rPr>
        <w:t>請勿變更數字序號、字形與字型大小。</w:t>
      </w:r>
    </w:p>
    <w:p w14:paraId="0F7BCFF7" w14:textId="77777777" w:rsidR="009D50FE" w:rsidRPr="00947766" w:rsidRDefault="009D50FE" w:rsidP="00340142">
      <w:pPr>
        <w:pStyle w:val="a3"/>
        <w:numPr>
          <w:ilvl w:val="0"/>
          <w:numId w:val="4"/>
        </w:numPr>
        <w:snapToGrid w:val="0"/>
        <w:spacing w:line="300" w:lineRule="auto"/>
        <w:textAlignment w:val="auto"/>
        <w:outlineLvl w:val="2"/>
        <w:rPr>
          <w:rFonts w:ascii="Times New Roman" w:eastAsia="標楷體" w:hAnsi="Times New Roman"/>
          <w:color w:val="0070C0"/>
          <w:sz w:val="28"/>
          <w:szCs w:val="28"/>
        </w:rPr>
      </w:pPr>
      <w:r w:rsidRPr="00947766">
        <w:rPr>
          <w:rFonts w:ascii="Times New Roman" w:eastAsia="標楷體" w:hAnsi="Times New Roman"/>
          <w:color w:val="0070C0"/>
          <w:sz w:val="28"/>
          <w:szCs w:val="28"/>
        </w:rPr>
        <w:t>計畫標題：紫色，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14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號、粗體；</w:t>
      </w:r>
    </w:p>
    <w:p w14:paraId="1BE5E018" w14:textId="77777777" w:rsidR="009D50FE" w:rsidRPr="00947766" w:rsidRDefault="009D50FE" w:rsidP="00340142">
      <w:pPr>
        <w:pStyle w:val="a3"/>
        <w:numPr>
          <w:ilvl w:val="0"/>
          <w:numId w:val="4"/>
        </w:numPr>
        <w:snapToGrid w:val="0"/>
        <w:spacing w:line="300" w:lineRule="auto"/>
        <w:textAlignment w:val="auto"/>
        <w:outlineLvl w:val="2"/>
        <w:rPr>
          <w:rFonts w:ascii="Times New Roman" w:eastAsia="標楷體" w:hAnsi="Times New Roman"/>
          <w:color w:val="0070C0"/>
          <w:sz w:val="28"/>
          <w:szCs w:val="28"/>
        </w:rPr>
      </w:pPr>
      <w:r w:rsidRPr="00947766">
        <w:rPr>
          <w:rFonts w:ascii="Times New Roman" w:eastAsia="標楷體" w:hAnsi="Times New Roman"/>
          <w:color w:val="0070C0"/>
          <w:sz w:val="28"/>
          <w:szCs w:val="28"/>
        </w:rPr>
        <w:t>中文：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14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號、標楷體、單間行距；</w:t>
      </w:r>
    </w:p>
    <w:p w14:paraId="5CD2B662" w14:textId="77777777" w:rsidR="009D50FE" w:rsidRPr="00947766" w:rsidRDefault="009D50FE" w:rsidP="00340142">
      <w:pPr>
        <w:pStyle w:val="a3"/>
        <w:numPr>
          <w:ilvl w:val="0"/>
          <w:numId w:val="4"/>
        </w:numPr>
        <w:snapToGrid w:val="0"/>
        <w:spacing w:line="300" w:lineRule="auto"/>
        <w:textAlignment w:val="auto"/>
        <w:outlineLvl w:val="2"/>
        <w:rPr>
          <w:rFonts w:ascii="Times New Roman" w:eastAsia="標楷體" w:hAnsi="Times New Roman"/>
          <w:color w:val="0070C0"/>
          <w:sz w:val="28"/>
          <w:szCs w:val="28"/>
        </w:rPr>
      </w:pPr>
      <w:r w:rsidRPr="00947766">
        <w:rPr>
          <w:rFonts w:ascii="Times New Roman" w:eastAsia="標楷體" w:hAnsi="Times New Roman"/>
          <w:color w:val="0070C0"/>
          <w:sz w:val="28"/>
          <w:szCs w:val="28"/>
        </w:rPr>
        <w:t>英文：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14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號、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Times New Roman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、單間行距、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1.25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倍行高；</w:t>
      </w:r>
    </w:p>
    <w:p w14:paraId="1AABBA40" w14:textId="77777777" w:rsidR="009D50FE" w:rsidRPr="00947766" w:rsidRDefault="009D50FE" w:rsidP="00340142">
      <w:pPr>
        <w:pStyle w:val="a3"/>
        <w:numPr>
          <w:ilvl w:val="0"/>
          <w:numId w:val="4"/>
        </w:numPr>
        <w:snapToGrid w:val="0"/>
        <w:spacing w:line="300" w:lineRule="auto"/>
        <w:textAlignment w:val="auto"/>
        <w:outlineLvl w:val="2"/>
        <w:rPr>
          <w:rFonts w:ascii="Times New Roman" w:eastAsia="標楷體" w:hAnsi="Times New Roman"/>
          <w:color w:val="0070C0"/>
          <w:sz w:val="28"/>
          <w:szCs w:val="28"/>
        </w:rPr>
      </w:pPr>
      <w:r w:rsidRPr="00947766">
        <w:rPr>
          <w:rFonts w:ascii="Times New Roman" w:eastAsia="標楷體" w:hAnsi="Times New Roman"/>
          <w:color w:val="0070C0"/>
          <w:sz w:val="28"/>
          <w:szCs w:val="28"/>
        </w:rPr>
        <w:t>標點符號：中文全形、英文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Times New Roman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；</w:t>
      </w:r>
    </w:p>
    <w:p w14:paraId="4914EB43" w14:textId="77777777" w:rsidR="009D50FE" w:rsidRPr="00947766" w:rsidRDefault="009D50FE" w:rsidP="00340142">
      <w:pPr>
        <w:pStyle w:val="a3"/>
        <w:numPr>
          <w:ilvl w:val="0"/>
          <w:numId w:val="4"/>
        </w:numPr>
        <w:snapToGrid w:val="0"/>
        <w:spacing w:line="300" w:lineRule="auto"/>
        <w:textAlignment w:val="auto"/>
        <w:outlineLvl w:val="2"/>
        <w:rPr>
          <w:rFonts w:ascii="Times New Roman" w:eastAsia="標楷體" w:hAnsi="Times New Roman"/>
          <w:color w:val="0070C0"/>
          <w:sz w:val="28"/>
          <w:szCs w:val="28"/>
        </w:rPr>
      </w:pPr>
      <w:r w:rsidRPr="00947766">
        <w:rPr>
          <w:rFonts w:ascii="Times New Roman" w:eastAsia="標楷體" w:hAnsi="Times New Roman"/>
          <w:color w:val="0070C0"/>
          <w:sz w:val="28"/>
          <w:szCs w:val="28"/>
        </w:rPr>
        <w:t>若有圖片，格式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JPG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檔；圖片說明文字：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14</w:t>
      </w:r>
      <w:r w:rsidRPr="00947766">
        <w:rPr>
          <w:rFonts w:ascii="Times New Roman" w:eastAsia="標楷體" w:hAnsi="Times New Roman"/>
          <w:color w:val="0070C0"/>
          <w:sz w:val="28"/>
          <w:szCs w:val="28"/>
        </w:rPr>
        <w:t>號。</w:t>
      </w:r>
    </w:p>
    <w:p w14:paraId="42924427" w14:textId="77777777" w:rsidR="009D50FE" w:rsidRPr="00340142" w:rsidRDefault="009D50FE" w:rsidP="00340142">
      <w:pPr>
        <w:snapToGrid w:val="0"/>
        <w:rPr>
          <w:rStyle w:val="a4"/>
          <w:rFonts w:ascii="Times New Roman" w:hAnsi="Times New Roman"/>
          <w:color w:val="7030A0"/>
        </w:rPr>
      </w:pPr>
      <w:r w:rsidRPr="00340142">
        <w:rPr>
          <w:rFonts w:ascii="Times New Roman" w:eastAsia="標楷體" w:hAnsi="Times New Roman"/>
          <w:b/>
          <w:bCs/>
          <w:smallCaps/>
          <w:color w:val="7030A0"/>
          <w:spacing w:val="5"/>
          <w:sz w:val="28"/>
          <w:szCs w:val="28"/>
        </w:rPr>
        <w:br w:type="page"/>
      </w:r>
    </w:p>
    <w:p w14:paraId="004D6BB5" w14:textId="77777777" w:rsidR="009D50FE" w:rsidRPr="00947766" w:rsidRDefault="009D50FE" w:rsidP="00947766">
      <w:pPr>
        <w:snapToGrid w:val="0"/>
        <w:spacing w:line="300" w:lineRule="auto"/>
        <w:rPr>
          <w:rFonts w:ascii="Times New Roman" w:hAnsi="Times New Roman"/>
          <w:kern w:val="0"/>
        </w:rPr>
      </w:pPr>
      <w:r w:rsidRPr="00947766">
        <w:rPr>
          <w:rFonts w:ascii="Times New Roman" w:eastAsia="標楷體" w:hAnsi="Times New Roman"/>
          <w:b/>
          <w:bCs/>
          <w:color w:val="7030A0"/>
          <w:sz w:val="28"/>
          <w:szCs w:val="24"/>
        </w:rPr>
        <w:lastRenderedPageBreak/>
        <w:t>標題：計畫名稱</w:t>
      </w:r>
      <w:bookmarkEnd w:id="0"/>
      <w:bookmarkEnd w:id="1"/>
      <w:r w:rsidRPr="00947766">
        <w:rPr>
          <w:rFonts w:ascii="Times New Roman" w:eastAsia="標楷體" w:hAnsi="Times New Roman"/>
          <w:b/>
          <w:bCs/>
          <w:color w:val="7030A0"/>
          <w:sz w:val="28"/>
          <w:szCs w:val="24"/>
        </w:rPr>
        <w:t>○○○○○(</w:t>
      </w:r>
      <w:r w:rsidRPr="00947766">
        <w:rPr>
          <w:rFonts w:ascii="Times New Roman" w:eastAsia="標楷體" w:hAnsi="Times New Roman"/>
          <w:b/>
          <w:bCs/>
          <w:color w:val="7030A0"/>
          <w:sz w:val="28"/>
          <w:szCs w:val="24"/>
        </w:rPr>
        <w:t>紫色</w:t>
      </w:r>
      <w:r w:rsidRPr="00947766">
        <w:rPr>
          <w:rFonts w:ascii="Times New Roman" w:eastAsia="標楷體" w:hAnsi="Times New Roman"/>
          <w:b/>
          <w:bCs/>
          <w:color w:val="7030A0"/>
          <w:sz w:val="28"/>
          <w:szCs w:val="24"/>
        </w:rPr>
        <w:t xml:space="preserve"> 14 </w:t>
      </w:r>
      <w:r w:rsidRPr="00947766">
        <w:rPr>
          <w:rFonts w:ascii="Times New Roman" w:eastAsia="標楷體" w:hAnsi="Times New Roman"/>
          <w:b/>
          <w:bCs/>
          <w:color w:val="7030A0"/>
          <w:sz w:val="28"/>
          <w:szCs w:val="24"/>
        </w:rPr>
        <w:t>標楷體</w:t>
      </w:r>
      <w:r w:rsidRPr="00947766">
        <w:rPr>
          <w:rFonts w:ascii="Times New Roman" w:eastAsia="標楷體" w:hAnsi="Times New Roman"/>
          <w:b/>
          <w:bCs/>
          <w:color w:val="7030A0"/>
          <w:sz w:val="28"/>
          <w:szCs w:val="24"/>
        </w:rPr>
        <w:t xml:space="preserve"> </w:t>
      </w:r>
      <w:r w:rsidRPr="00947766">
        <w:rPr>
          <w:rFonts w:ascii="Times New Roman" w:eastAsia="標楷體" w:hAnsi="Times New Roman"/>
          <w:b/>
          <w:bCs/>
          <w:color w:val="7030A0"/>
          <w:sz w:val="28"/>
          <w:szCs w:val="24"/>
        </w:rPr>
        <w:t>粗體</w:t>
      </w:r>
      <w:r w:rsidRPr="00947766">
        <w:rPr>
          <w:rFonts w:ascii="Times New Roman" w:eastAsia="標楷體" w:hAnsi="Times New Roman"/>
          <w:b/>
          <w:bCs/>
          <w:color w:val="7030A0"/>
          <w:sz w:val="28"/>
          <w:szCs w:val="24"/>
        </w:rPr>
        <w:t>)</w:t>
      </w:r>
      <w:r w:rsidRPr="00947766">
        <w:rPr>
          <w:rFonts w:ascii="Times New Roman" w:eastAsia="標楷體" w:hAnsi="Times New Roman"/>
          <w:b/>
          <w:bCs/>
          <w:color w:val="7030A0"/>
          <w:sz w:val="28"/>
          <w:szCs w:val="24"/>
        </w:rPr>
        <w:br/>
      </w:r>
      <w:r w:rsidRPr="00947766">
        <w:rPr>
          <w:rFonts w:ascii="Times New Roman" w:eastAsia="標楷體" w:hAnsi="Times New Roman"/>
          <w:b/>
          <w:bCs/>
          <w:color w:val="7030A0"/>
          <w:sz w:val="28"/>
          <w:szCs w:val="28"/>
        </w:rPr>
        <w:t>計畫主持人：系</w:t>
      </w:r>
      <w:r w:rsidRPr="00947766">
        <w:rPr>
          <w:rFonts w:ascii="Times New Roman" w:eastAsia="標楷體" w:hAnsi="Times New Roman"/>
          <w:b/>
          <w:bCs/>
          <w:color w:val="7030A0"/>
          <w:kern w:val="0"/>
          <w:sz w:val="28"/>
          <w:szCs w:val="28"/>
        </w:rPr>
        <w:t>所名</w:t>
      </w:r>
      <w:r w:rsidRPr="00947766">
        <w:rPr>
          <w:rFonts w:ascii="Times New Roman" w:eastAsia="標楷體" w:hAnsi="Times New Roman"/>
          <w:b/>
          <w:bCs/>
          <w:color w:val="7030A0"/>
          <w:sz w:val="28"/>
          <w:szCs w:val="24"/>
        </w:rPr>
        <w:t>○○</w:t>
      </w:r>
      <w:r w:rsidRPr="00947766">
        <w:rPr>
          <w:rFonts w:ascii="Times New Roman" w:eastAsia="標楷體" w:hAnsi="Times New Roman"/>
          <w:b/>
          <w:bCs/>
          <w:color w:val="7030A0"/>
          <w:sz w:val="28"/>
          <w:szCs w:val="24"/>
        </w:rPr>
        <w:t>系</w:t>
      </w:r>
      <w:r w:rsidRPr="00947766">
        <w:rPr>
          <w:rFonts w:ascii="Times New Roman" w:eastAsia="標楷體" w:hAnsi="Times New Roman"/>
          <w:b/>
          <w:bCs/>
          <w:color w:val="7030A0"/>
          <w:kern w:val="0"/>
          <w:sz w:val="28"/>
          <w:szCs w:val="28"/>
        </w:rPr>
        <w:t>、姓名</w:t>
      </w:r>
      <w:r w:rsidRPr="00947766">
        <w:rPr>
          <w:rFonts w:ascii="Times New Roman" w:eastAsia="標楷體" w:hAnsi="Times New Roman"/>
          <w:b/>
          <w:bCs/>
          <w:color w:val="7030A0"/>
          <w:sz w:val="28"/>
          <w:szCs w:val="24"/>
        </w:rPr>
        <w:t>○○○</w:t>
      </w:r>
      <w:r w:rsidRPr="00947766">
        <w:rPr>
          <w:rFonts w:ascii="Times New Roman" w:eastAsia="標楷體" w:hAnsi="Times New Roman"/>
          <w:b/>
          <w:bCs/>
          <w:color w:val="7030A0"/>
          <w:kern w:val="0"/>
          <w:sz w:val="28"/>
          <w:szCs w:val="28"/>
        </w:rPr>
        <w:t>、</w:t>
      </w:r>
      <w:r w:rsidRPr="00947766">
        <w:rPr>
          <w:rFonts w:ascii="Times New Roman" w:eastAsia="標楷體" w:hAnsi="Times New Roman"/>
          <w:b/>
          <w:bCs/>
          <w:color w:val="7030A0"/>
          <w:sz w:val="28"/>
          <w:szCs w:val="28"/>
        </w:rPr>
        <w:t>職稱</w:t>
      </w:r>
      <w:r w:rsidRPr="00947766">
        <w:rPr>
          <w:rFonts w:ascii="Times New Roman" w:eastAsia="標楷體" w:hAnsi="Times New Roman"/>
          <w:b/>
          <w:bCs/>
          <w:color w:val="7030A0"/>
          <w:sz w:val="28"/>
          <w:szCs w:val="24"/>
        </w:rPr>
        <w:t>○○</w:t>
      </w:r>
    </w:p>
    <w:p w14:paraId="3529A292" w14:textId="77777777" w:rsidR="009D50FE" w:rsidRPr="00947766" w:rsidRDefault="009D50FE" w:rsidP="00947766">
      <w:pPr>
        <w:snapToGrid w:val="0"/>
        <w:spacing w:line="300" w:lineRule="auto"/>
        <w:rPr>
          <w:rFonts w:ascii="Times New Roman" w:eastAsia="標楷體" w:hAnsi="Times New Roman"/>
          <w:b/>
          <w:bCs/>
          <w:color w:val="7030A0"/>
          <w:sz w:val="28"/>
          <w:szCs w:val="24"/>
        </w:rPr>
      </w:pPr>
    </w:p>
    <w:p w14:paraId="194E8E24" w14:textId="6DA5D3C5" w:rsidR="009D50FE" w:rsidRPr="00947766" w:rsidRDefault="009D50FE" w:rsidP="00947766">
      <w:pPr>
        <w:snapToGrid w:val="0"/>
        <w:spacing w:line="300" w:lineRule="auto"/>
        <w:rPr>
          <w:rFonts w:ascii="Times New Roman" w:eastAsia="標楷體" w:hAnsi="Times New Roman"/>
          <w:kern w:val="0"/>
          <w:sz w:val="28"/>
          <w:szCs w:val="28"/>
        </w:rPr>
      </w:pPr>
      <w:r w:rsidRPr="00947766">
        <w:rPr>
          <w:rFonts w:ascii="Times New Roman" w:eastAsia="標楷體" w:hAnsi="Times New Roman"/>
          <w:b/>
          <w:bCs/>
          <w:sz w:val="28"/>
          <w:szCs w:val="28"/>
        </w:rPr>
        <w:t>1.</w:t>
      </w:r>
      <w:r w:rsidR="0038007E" w:rsidRPr="00947766">
        <w:rPr>
          <w:rFonts w:ascii="Times New Roman" w:eastAsia="標楷體" w:hAnsi="Times New Roman"/>
          <w:b/>
          <w:bCs/>
          <w:kern w:val="0"/>
          <w:sz w:val="28"/>
          <w:szCs w:val="28"/>
        </w:rPr>
        <w:t>見實習領域</w:t>
      </w:r>
      <w:r w:rsidRPr="00947766">
        <w:rPr>
          <w:rFonts w:ascii="Times New Roman" w:eastAsia="標楷體" w:hAnsi="Times New Roman"/>
          <w:b/>
          <w:bCs/>
          <w:kern w:val="0"/>
          <w:sz w:val="28"/>
          <w:szCs w:val="28"/>
        </w:rPr>
        <w:t>：</w:t>
      </w:r>
      <w:r w:rsidR="0038007E" w:rsidRPr="00947766">
        <w:rPr>
          <w:rFonts w:ascii="Times New Roman" w:eastAsia="標楷體" w:hAnsi="Times New Roman"/>
          <w:kern w:val="0"/>
          <w:sz w:val="28"/>
          <w:szCs w:val="28"/>
        </w:rPr>
        <w:t>商管及社會科學</w:t>
      </w:r>
      <w:r w:rsidR="0038007E" w:rsidRPr="00947766">
        <w:rPr>
          <w:rFonts w:ascii="Times New Roman" w:eastAsia="標楷體" w:hAnsi="Times New Roman"/>
          <w:kern w:val="0"/>
          <w:sz w:val="28"/>
          <w:szCs w:val="28"/>
        </w:rPr>
        <w:t>/</w:t>
      </w:r>
      <w:r w:rsidR="0038007E" w:rsidRPr="00947766">
        <w:rPr>
          <w:rFonts w:ascii="Times New Roman" w:eastAsia="標楷體" w:hAnsi="Times New Roman"/>
          <w:kern w:val="0"/>
          <w:sz w:val="28"/>
          <w:szCs w:val="28"/>
        </w:rPr>
        <w:t>工程</w:t>
      </w:r>
      <w:r w:rsidR="0038007E" w:rsidRPr="00947766">
        <w:rPr>
          <w:rFonts w:ascii="Times New Roman" w:eastAsia="標楷體" w:hAnsi="Times New Roman"/>
          <w:kern w:val="0"/>
          <w:sz w:val="28"/>
          <w:szCs w:val="28"/>
        </w:rPr>
        <w:t>/</w:t>
      </w:r>
      <w:r w:rsidR="0038007E" w:rsidRPr="00947766">
        <w:rPr>
          <w:rFonts w:ascii="Times New Roman" w:eastAsia="標楷體" w:hAnsi="Times New Roman"/>
          <w:kern w:val="0"/>
          <w:sz w:val="28"/>
          <w:szCs w:val="28"/>
        </w:rPr>
        <w:t>醫藥</w:t>
      </w:r>
      <w:r w:rsidR="0038007E" w:rsidRPr="00947766">
        <w:rPr>
          <w:rFonts w:ascii="Times New Roman" w:eastAsia="標楷體" w:hAnsi="Times New Roman"/>
          <w:kern w:val="0"/>
          <w:sz w:val="28"/>
          <w:szCs w:val="28"/>
        </w:rPr>
        <w:t>/</w:t>
      </w:r>
      <w:r w:rsidR="0038007E" w:rsidRPr="00947766">
        <w:rPr>
          <w:rFonts w:ascii="Times New Roman" w:eastAsia="標楷體" w:hAnsi="Times New Roman"/>
          <w:kern w:val="0"/>
          <w:sz w:val="28"/>
          <w:szCs w:val="28"/>
        </w:rPr>
        <w:t>教育及人文</w:t>
      </w:r>
      <w:r w:rsidR="0038007E" w:rsidRPr="00947766">
        <w:rPr>
          <w:rFonts w:ascii="Times New Roman" w:eastAsia="標楷體" w:hAnsi="Times New Roman"/>
          <w:kern w:val="0"/>
          <w:sz w:val="28"/>
          <w:szCs w:val="28"/>
        </w:rPr>
        <w:t>/</w:t>
      </w:r>
      <w:r w:rsidR="0038007E" w:rsidRPr="00947766">
        <w:rPr>
          <w:rFonts w:ascii="Times New Roman" w:eastAsia="標楷體" w:hAnsi="Times New Roman"/>
          <w:kern w:val="0"/>
          <w:sz w:val="28"/>
          <w:szCs w:val="28"/>
        </w:rPr>
        <w:t>農業</w:t>
      </w:r>
    </w:p>
    <w:p w14:paraId="75AFA76F" w14:textId="22AB2D5B" w:rsidR="009D50FE" w:rsidRPr="00947766" w:rsidRDefault="009D50FE" w:rsidP="00947766">
      <w:pPr>
        <w:snapToGrid w:val="0"/>
        <w:spacing w:line="300" w:lineRule="auto"/>
        <w:rPr>
          <w:rFonts w:ascii="Times New Roman" w:eastAsia="標楷體" w:hAnsi="Times New Roman"/>
          <w:color w:val="0070C0"/>
          <w:kern w:val="0"/>
          <w:sz w:val="28"/>
          <w:szCs w:val="28"/>
        </w:rPr>
      </w:pPr>
      <w:r w:rsidRPr="00947766">
        <w:rPr>
          <w:rFonts w:ascii="Times New Roman" w:eastAsia="標楷體" w:hAnsi="Times New Roman"/>
          <w:b/>
          <w:bCs/>
          <w:kern w:val="0"/>
          <w:sz w:val="28"/>
          <w:szCs w:val="28"/>
        </w:rPr>
        <w:t>2.</w:t>
      </w:r>
      <w:r w:rsidR="0038007E" w:rsidRPr="00947766">
        <w:rPr>
          <w:rFonts w:ascii="Times New Roman" w:eastAsia="標楷體" w:hAnsi="Times New Roman"/>
          <w:b/>
          <w:bCs/>
          <w:kern w:val="0"/>
          <w:sz w:val="28"/>
          <w:szCs w:val="28"/>
        </w:rPr>
        <w:t>見實習規劃</w:t>
      </w:r>
      <w:r w:rsidRPr="00947766">
        <w:rPr>
          <w:rFonts w:ascii="Times New Roman" w:eastAsia="標楷體" w:hAnsi="Times New Roman"/>
          <w:b/>
          <w:bCs/>
          <w:kern w:val="0"/>
          <w:sz w:val="28"/>
          <w:szCs w:val="28"/>
        </w:rPr>
        <w:t>：</w:t>
      </w:r>
      <w:r w:rsidR="006150C4" w:rsidRPr="00947766">
        <w:rPr>
          <w:rFonts w:ascii="Times New Roman" w:eastAsia="標楷體" w:hAnsi="Times New Roman"/>
          <w:color w:val="0070C0"/>
          <w:kern w:val="0"/>
          <w:sz w:val="28"/>
          <w:szCs w:val="28"/>
        </w:rPr>
        <w:t>每校以不超過</w:t>
      </w:r>
      <w:r w:rsidR="000547B2" w:rsidRPr="00947766">
        <w:rPr>
          <w:rFonts w:ascii="Times New Roman" w:eastAsia="標楷體" w:hAnsi="Times New Roman"/>
          <w:color w:val="0070C0"/>
          <w:kern w:val="0"/>
          <w:sz w:val="28"/>
          <w:szCs w:val="28"/>
        </w:rPr>
        <w:t>25</w:t>
      </w:r>
      <w:r w:rsidR="006150C4" w:rsidRPr="00947766">
        <w:rPr>
          <w:rFonts w:ascii="Times New Roman" w:eastAsia="標楷體" w:hAnsi="Times New Roman"/>
          <w:color w:val="0070C0"/>
          <w:kern w:val="0"/>
          <w:sz w:val="28"/>
          <w:szCs w:val="28"/>
        </w:rPr>
        <w:t>人為原則</w:t>
      </w:r>
      <w:r w:rsidR="006150C4" w:rsidRPr="00947766">
        <w:rPr>
          <w:rFonts w:ascii="Times New Roman" w:eastAsia="標楷體" w:hAnsi="Times New Roman"/>
          <w:b/>
          <w:bCs/>
          <w:color w:val="0070C0"/>
          <w:kern w:val="0"/>
          <w:sz w:val="28"/>
          <w:szCs w:val="28"/>
        </w:rPr>
        <w:t>。</w:t>
      </w:r>
    </w:p>
    <w:p w14:paraId="0818965F" w14:textId="0AC4ED89" w:rsidR="0038007E" w:rsidRPr="00947766" w:rsidRDefault="009D50FE" w:rsidP="00947766">
      <w:pPr>
        <w:snapToGrid w:val="0"/>
        <w:spacing w:line="300" w:lineRule="auto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947766">
        <w:rPr>
          <w:rFonts w:ascii="Times New Roman" w:eastAsia="標楷體" w:hAnsi="Times New Roman"/>
          <w:b/>
          <w:bCs/>
          <w:kern w:val="0"/>
          <w:sz w:val="28"/>
          <w:szCs w:val="28"/>
        </w:rPr>
        <w:t>3.</w:t>
      </w:r>
      <w:r w:rsidR="0038007E" w:rsidRPr="00947766">
        <w:rPr>
          <w:rFonts w:ascii="Times New Roman" w:eastAsia="標楷體" w:hAnsi="Times New Roman"/>
          <w:b/>
          <w:bCs/>
          <w:kern w:val="0"/>
          <w:sz w:val="28"/>
          <w:szCs w:val="28"/>
        </w:rPr>
        <w:t>預計時間與地點</w:t>
      </w:r>
      <w:r w:rsidRPr="00947766">
        <w:rPr>
          <w:rFonts w:ascii="Times New Roman" w:eastAsia="標楷體" w:hAnsi="Times New Roman"/>
          <w:b/>
          <w:bCs/>
          <w:kern w:val="0"/>
          <w:sz w:val="28"/>
          <w:szCs w:val="28"/>
        </w:rPr>
        <w:t>：</w:t>
      </w:r>
      <w:r w:rsidR="0038007E" w:rsidRPr="00947766">
        <w:rPr>
          <w:rFonts w:ascii="Times New Roman" w:eastAsia="標楷體" w:hAnsi="Times New Roman"/>
          <w:color w:val="0070C0"/>
          <w:kern w:val="0"/>
          <w:sz w:val="28"/>
          <w:szCs w:val="28"/>
        </w:rPr>
        <w:t>時間至少</w:t>
      </w:r>
      <w:r w:rsidR="000547B2" w:rsidRPr="00947766">
        <w:rPr>
          <w:rFonts w:ascii="Times New Roman" w:eastAsia="標楷體" w:hAnsi="Times New Roman"/>
          <w:color w:val="0070C0"/>
          <w:kern w:val="0"/>
          <w:sz w:val="28"/>
          <w:szCs w:val="28"/>
        </w:rPr>
        <w:t>2</w:t>
      </w:r>
      <w:proofErr w:type="gramStart"/>
      <w:r w:rsidR="0038007E" w:rsidRPr="00947766">
        <w:rPr>
          <w:rFonts w:ascii="Times New Roman" w:eastAsia="標楷體" w:hAnsi="Times New Roman"/>
          <w:color w:val="0070C0"/>
          <w:kern w:val="0"/>
          <w:sz w:val="28"/>
          <w:szCs w:val="28"/>
        </w:rPr>
        <w:t>週</w:t>
      </w:r>
      <w:proofErr w:type="gramEnd"/>
      <w:r w:rsidR="0038007E" w:rsidRPr="00947766">
        <w:rPr>
          <w:rFonts w:ascii="Times New Roman" w:eastAsia="標楷體" w:hAnsi="Times New Roman"/>
          <w:color w:val="0070C0"/>
          <w:kern w:val="0"/>
          <w:sz w:val="28"/>
          <w:szCs w:val="28"/>
        </w:rPr>
        <w:t>以上</w:t>
      </w:r>
      <w:r w:rsidR="0038007E" w:rsidRPr="00947766">
        <w:rPr>
          <w:rFonts w:ascii="Times New Roman" w:eastAsia="標楷體" w:hAnsi="Times New Roman"/>
          <w:b/>
          <w:bCs/>
          <w:color w:val="0070C0"/>
          <w:kern w:val="0"/>
          <w:sz w:val="28"/>
          <w:szCs w:val="28"/>
        </w:rPr>
        <w:t>。</w:t>
      </w:r>
    </w:p>
    <w:p w14:paraId="067424D5" w14:textId="6FE51D55" w:rsidR="009D50FE" w:rsidRPr="00947766" w:rsidRDefault="009D50FE" w:rsidP="00947766">
      <w:pPr>
        <w:snapToGrid w:val="0"/>
        <w:spacing w:line="300" w:lineRule="auto"/>
        <w:rPr>
          <w:rFonts w:ascii="Times New Roman" w:eastAsia="標楷體" w:hAnsi="Times New Roman"/>
          <w:kern w:val="0"/>
          <w:sz w:val="28"/>
          <w:szCs w:val="28"/>
        </w:rPr>
      </w:pPr>
      <w:r w:rsidRPr="00947766">
        <w:rPr>
          <w:rFonts w:ascii="Times New Roman" w:eastAsia="標楷體" w:hAnsi="Times New Roman"/>
          <w:b/>
          <w:bCs/>
          <w:kern w:val="0"/>
          <w:sz w:val="28"/>
          <w:szCs w:val="28"/>
        </w:rPr>
        <w:t>4.</w:t>
      </w:r>
      <w:r w:rsidR="0038007E" w:rsidRPr="00947766">
        <w:rPr>
          <w:rFonts w:ascii="Times New Roman" w:eastAsia="標楷體" w:hAnsi="Times New Roman"/>
          <w:b/>
          <w:bCs/>
          <w:kern w:val="0"/>
          <w:sz w:val="28"/>
          <w:szCs w:val="28"/>
        </w:rPr>
        <w:t>新南向國家之</w:t>
      </w:r>
      <w:proofErr w:type="gramStart"/>
      <w:r w:rsidR="0038007E" w:rsidRPr="00947766">
        <w:rPr>
          <w:rFonts w:ascii="Times New Roman" w:eastAsia="標楷體" w:hAnsi="Times New Roman"/>
          <w:b/>
          <w:bCs/>
          <w:kern w:val="0"/>
          <w:sz w:val="28"/>
          <w:szCs w:val="28"/>
        </w:rPr>
        <w:t>臺</w:t>
      </w:r>
      <w:proofErr w:type="gramEnd"/>
      <w:r w:rsidR="0038007E" w:rsidRPr="00947766">
        <w:rPr>
          <w:rFonts w:ascii="Times New Roman" w:eastAsia="標楷體" w:hAnsi="Times New Roman"/>
          <w:b/>
          <w:bCs/>
          <w:kern w:val="0"/>
          <w:sz w:val="28"/>
          <w:szCs w:val="28"/>
        </w:rPr>
        <w:t>商企業及其特色</w:t>
      </w:r>
      <w:r w:rsidRPr="00947766">
        <w:rPr>
          <w:rFonts w:ascii="Times New Roman" w:eastAsia="標楷體" w:hAnsi="Times New Roman"/>
          <w:b/>
          <w:bCs/>
          <w:kern w:val="0"/>
          <w:sz w:val="28"/>
          <w:szCs w:val="28"/>
        </w:rPr>
        <w:t>：</w:t>
      </w:r>
    </w:p>
    <w:p w14:paraId="45565056" w14:textId="7D51C8D4" w:rsidR="009D50FE" w:rsidRPr="00947766" w:rsidRDefault="009D50FE" w:rsidP="00947766">
      <w:pPr>
        <w:snapToGrid w:val="0"/>
        <w:spacing w:line="300" w:lineRule="auto"/>
        <w:rPr>
          <w:rFonts w:ascii="Times New Roman" w:eastAsia="標楷體" w:hAnsi="Times New Roman"/>
          <w:sz w:val="28"/>
          <w:szCs w:val="28"/>
        </w:rPr>
      </w:pPr>
      <w:r w:rsidRPr="00947766">
        <w:rPr>
          <w:rFonts w:ascii="Times New Roman" w:eastAsia="標楷體" w:hAnsi="Times New Roman"/>
          <w:b/>
          <w:bCs/>
          <w:kern w:val="0"/>
          <w:sz w:val="28"/>
          <w:szCs w:val="28"/>
        </w:rPr>
        <w:t>5.</w:t>
      </w:r>
      <w:r w:rsidRPr="00947766">
        <w:rPr>
          <w:rFonts w:ascii="Times New Roman" w:eastAsia="標楷體" w:hAnsi="Times New Roman"/>
          <w:b/>
          <w:kern w:val="0"/>
          <w:sz w:val="28"/>
          <w:szCs w:val="28"/>
        </w:rPr>
        <w:t>預期效益</w:t>
      </w:r>
      <w:r w:rsidRPr="00947766">
        <w:rPr>
          <w:rFonts w:ascii="Times New Roman" w:eastAsia="標楷體" w:hAnsi="Times New Roman"/>
          <w:kern w:val="0"/>
          <w:sz w:val="28"/>
          <w:szCs w:val="28"/>
        </w:rPr>
        <w:t>：</w:t>
      </w:r>
    </w:p>
    <w:p w14:paraId="1B54BC73" w14:textId="77777777" w:rsidR="009D50FE" w:rsidRPr="00947766" w:rsidRDefault="009D50FE" w:rsidP="00947766">
      <w:pPr>
        <w:pStyle w:val="a3"/>
        <w:numPr>
          <w:ilvl w:val="0"/>
          <w:numId w:val="5"/>
        </w:numPr>
        <w:snapToGrid w:val="0"/>
        <w:spacing w:line="300" w:lineRule="auto"/>
        <w:ind w:left="482" w:hanging="198"/>
        <w:textAlignment w:val="auto"/>
        <w:rPr>
          <w:rFonts w:ascii="Times New Roman" w:eastAsia="標楷體" w:hAnsi="Times New Roman"/>
          <w:sz w:val="28"/>
          <w:szCs w:val="24"/>
        </w:rPr>
      </w:pPr>
      <w:r w:rsidRPr="00947766">
        <w:rPr>
          <w:rFonts w:ascii="Times New Roman" w:eastAsia="標楷體" w:hAnsi="Times New Roman"/>
          <w:sz w:val="28"/>
          <w:szCs w:val="24"/>
        </w:rPr>
        <w:t>質化指標：</w:t>
      </w:r>
    </w:p>
    <w:p w14:paraId="1CCE4D03" w14:textId="77777777" w:rsidR="009D50FE" w:rsidRPr="00947766" w:rsidRDefault="009D50FE" w:rsidP="00947766">
      <w:pPr>
        <w:pStyle w:val="a3"/>
        <w:numPr>
          <w:ilvl w:val="0"/>
          <w:numId w:val="5"/>
        </w:numPr>
        <w:snapToGrid w:val="0"/>
        <w:spacing w:line="300" w:lineRule="auto"/>
        <w:ind w:left="482" w:hanging="198"/>
        <w:textAlignment w:val="auto"/>
        <w:rPr>
          <w:rFonts w:ascii="Times New Roman" w:eastAsia="標楷體" w:hAnsi="Times New Roman"/>
          <w:sz w:val="28"/>
          <w:szCs w:val="24"/>
        </w:rPr>
      </w:pPr>
      <w:r w:rsidRPr="00947766">
        <w:rPr>
          <w:rFonts w:ascii="Times New Roman" w:eastAsia="標楷體" w:hAnsi="Times New Roman"/>
          <w:sz w:val="28"/>
          <w:szCs w:val="24"/>
        </w:rPr>
        <w:t>量化指標：</w:t>
      </w:r>
    </w:p>
    <w:p w14:paraId="316D3FA3" w14:textId="5032F863" w:rsidR="009D50FE" w:rsidRPr="00947766" w:rsidRDefault="0038007E" w:rsidP="00947766">
      <w:pPr>
        <w:snapToGrid w:val="0"/>
        <w:spacing w:line="300" w:lineRule="auto"/>
        <w:rPr>
          <w:rFonts w:ascii="Times New Roman" w:eastAsia="標楷體" w:hAnsi="Times New Roman"/>
          <w:kern w:val="0"/>
          <w:sz w:val="28"/>
          <w:szCs w:val="28"/>
        </w:rPr>
      </w:pPr>
      <w:r w:rsidRPr="00947766">
        <w:rPr>
          <w:rFonts w:ascii="Times New Roman" w:eastAsia="標楷體" w:hAnsi="Times New Roman"/>
          <w:b/>
          <w:kern w:val="0"/>
          <w:sz w:val="28"/>
          <w:szCs w:val="28"/>
        </w:rPr>
        <w:t>6</w:t>
      </w:r>
      <w:r w:rsidR="009D50FE" w:rsidRPr="00947766">
        <w:rPr>
          <w:rFonts w:ascii="Times New Roman" w:eastAsia="標楷體" w:hAnsi="Times New Roman"/>
          <w:b/>
          <w:kern w:val="0"/>
          <w:sz w:val="28"/>
          <w:szCs w:val="28"/>
        </w:rPr>
        <w:t>.</w:t>
      </w:r>
      <w:r w:rsidR="009D50FE" w:rsidRPr="00947766">
        <w:rPr>
          <w:rFonts w:ascii="Times New Roman" w:eastAsia="標楷體" w:hAnsi="Times New Roman"/>
          <w:b/>
          <w:kern w:val="0"/>
          <w:sz w:val="28"/>
          <w:szCs w:val="28"/>
        </w:rPr>
        <w:t>經費需求</w:t>
      </w:r>
      <w:r w:rsidR="009D50FE" w:rsidRPr="00947766">
        <w:rPr>
          <w:rFonts w:ascii="Times New Roman" w:eastAsia="標楷體" w:hAnsi="Times New Roman"/>
          <w:kern w:val="0"/>
          <w:sz w:val="28"/>
          <w:szCs w:val="28"/>
        </w:rPr>
        <w:t>：</w:t>
      </w:r>
      <w:r w:rsidR="000547B2" w:rsidRPr="00947766">
        <w:rPr>
          <w:rFonts w:ascii="Times New Roman" w:eastAsia="標楷體" w:hAnsi="Times New Roman"/>
          <w:color w:val="0070C0"/>
          <w:kern w:val="0"/>
          <w:sz w:val="28"/>
          <w:szCs w:val="28"/>
        </w:rPr>
        <w:t>(</w:t>
      </w:r>
      <w:r w:rsidR="000547B2" w:rsidRPr="00947766">
        <w:rPr>
          <w:rFonts w:ascii="Times New Roman" w:eastAsia="標楷體" w:hAnsi="Times New Roman"/>
          <w:color w:val="0070C0"/>
          <w:kern w:val="0"/>
          <w:sz w:val="28"/>
          <w:szCs w:val="28"/>
        </w:rPr>
        <w:t>補助每位學生上限為</w:t>
      </w:r>
      <w:r w:rsidR="000547B2" w:rsidRPr="00947766">
        <w:rPr>
          <w:rFonts w:ascii="Times New Roman" w:eastAsia="標楷體" w:hAnsi="Times New Roman"/>
          <w:color w:val="0070C0"/>
          <w:kern w:val="0"/>
          <w:sz w:val="28"/>
          <w:szCs w:val="28"/>
        </w:rPr>
        <w:t>5</w:t>
      </w:r>
      <w:r w:rsidR="000547B2" w:rsidRPr="00947766">
        <w:rPr>
          <w:rFonts w:ascii="Times New Roman" w:eastAsia="標楷體" w:hAnsi="Times New Roman"/>
          <w:color w:val="0070C0"/>
          <w:kern w:val="0"/>
          <w:sz w:val="28"/>
          <w:szCs w:val="28"/>
        </w:rPr>
        <w:t>萬</w:t>
      </w:r>
      <w:r w:rsidR="000547B2" w:rsidRPr="00947766">
        <w:rPr>
          <w:rFonts w:ascii="Times New Roman" w:eastAsia="標楷體" w:hAnsi="Times New Roman"/>
          <w:color w:val="0070C0"/>
          <w:kern w:val="0"/>
          <w:sz w:val="28"/>
          <w:szCs w:val="28"/>
        </w:rPr>
        <w:t>)</w:t>
      </w:r>
    </w:p>
    <w:p w14:paraId="472F17FF" w14:textId="77777777" w:rsidR="009D50FE" w:rsidRPr="00947766" w:rsidRDefault="009D50FE" w:rsidP="00947766">
      <w:pPr>
        <w:snapToGrid w:val="0"/>
        <w:spacing w:line="300" w:lineRule="auto"/>
        <w:ind w:leftChars="118" w:left="283"/>
        <w:jc w:val="both"/>
        <w:rPr>
          <w:rFonts w:ascii="Times New Roman" w:eastAsia="標楷體" w:hAnsi="Times New Roman"/>
          <w:bCs/>
          <w:color w:val="0070C0"/>
          <w:sz w:val="28"/>
          <w:szCs w:val="28"/>
        </w:rPr>
      </w:pPr>
      <w:r w:rsidRPr="00947766">
        <w:rPr>
          <w:rFonts w:ascii="Times New Roman" w:eastAsia="標楷體" w:hAnsi="Times New Roman"/>
          <w:bCs/>
          <w:color w:val="0070C0"/>
          <w:sz w:val="28"/>
          <w:szCs w:val="28"/>
        </w:rPr>
        <w:t>請參考</w:t>
      </w:r>
      <w:hyperlink r:id="rId7" w:history="1">
        <w:r w:rsidRPr="00947766">
          <w:rPr>
            <w:rStyle w:val="a5"/>
            <w:rFonts w:ascii="Times New Roman" w:eastAsia="標楷體" w:hAnsi="Times New Roman"/>
            <w:bCs/>
            <w:color w:val="0070C0"/>
            <w:sz w:val="28"/>
            <w:szCs w:val="28"/>
          </w:rPr>
          <w:t>「強化與東協及南亞國家合作交流計畫申請及經費使用原則」</w:t>
        </w:r>
      </w:hyperlink>
      <w:r w:rsidRPr="00947766">
        <w:rPr>
          <w:rFonts w:ascii="Times New Roman" w:eastAsia="標楷體" w:hAnsi="Times New Roman"/>
          <w:bCs/>
          <w:color w:val="0070C0"/>
          <w:sz w:val="28"/>
          <w:szCs w:val="28"/>
        </w:rPr>
        <w:t>敘明辦理之項目及具體規劃並敘明辦理之項目是否符合所規範之「參與人數」及「時程」。</w:t>
      </w:r>
    </w:p>
    <w:p w14:paraId="74B86BEC" w14:textId="77777777" w:rsidR="009D50FE" w:rsidRPr="00340142" w:rsidRDefault="009D50FE" w:rsidP="00340142">
      <w:pPr>
        <w:snapToGrid w:val="0"/>
        <w:ind w:leftChars="118" w:left="283"/>
        <w:jc w:val="both"/>
        <w:rPr>
          <w:rFonts w:ascii="Times New Roman" w:eastAsia="標楷體" w:hAnsi="Times New Roman"/>
          <w:bCs/>
          <w:color w:val="0070C0"/>
          <w:kern w:val="0"/>
          <w:sz w:val="28"/>
          <w:szCs w:val="28"/>
        </w:rPr>
      </w:pPr>
    </w:p>
    <w:tbl>
      <w:tblPr>
        <w:tblW w:w="89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1559"/>
        <w:gridCol w:w="1701"/>
        <w:gridCol w:w="992"/>
        <w:gridCol w:w="1559"/>
        <w:gridCol w:w="2689"/>
      </w:tblGrid>
      <w:tr w:rsidR="009D50FE" w:rsidRPr="00340142" w14:paraId="62272F83" w14:textId="77777777" w:rsidTr="009D50FE">
        <w:trPr>
          <w:trHeight w:val="20"/>
        </w:trPr>
        <w:tc>
          <w:tcPr>
            <w:tcW w:w="19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113837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經費項目</w:t>
            </w:r>
          </w:p>
          <w:p w14:paraId="49A67D02" w14:textId="77777777" w:rsidR="009D50FE" w:rsidRPr="00340142" w:rsidRDefault="009D50FE" w:rsidP="00340142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40142">
              <w:rPr>
                <w:rFonts w:ascii="Times New Roman" w:eastAsia="標楷體" w:hAnsi="Times New Roman"/>
                <w:color w:val="0070C0"/>
                <w:kern w:val="0"/>
                <w:sz w:val="20"/>
                <w:szCs w:val="20"/>
              </w:rPr>
              <w:t>(</w:t>
            </w:r>
            <w:r w:rsidRPr="00340142">
              <w:rPr>
                <w:rFonts w:ascii="Times New Roman" w:eastAsia="標楷體" w:hAnsi="Times New Roman"/>
                <w:color w:val="0070C0"/>
                <w:kern w:val="0"/>
                <w:sz w:val="20"/>
                <w:szCs w:val="20"/>
              </w:rPr>
              <w:t>請依需求自行增減</w:t>
            </w:r>
            <w:r w:rsidRPr="00340142">
              <w:rPr>
                <w:rFonts w:ascii="Times New Roman" w:eastAsia="標楷體" w:hAnsi="Times New Roman"/>
                <w:color w:val="0070C0"/>
                <w:kern w:val="0"/>
                <w:sz w:val="20"/>
                <w:szCs w:val="20"/>
              </w:rPr>
              <w:t>)</w:t>
            </w:r>
          </w:p>
        </w:tc>
        <w:tc>
          <w:tcPr>
            <w:tcW w:w="694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168634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計畫經費明細</w:t>
            </w:r>
          </w:p>
        </w:tc>
      </w:tr>
      <w:tr w:rsidR="009D50FE" w:rsidRPr="00340142" w14:paraId="0B6A31E4" w14:textId="77777777" w:rsidTr="009D50FE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69E64" w14:textId="77777777" w:rsidR="009D50FE" w:rsidRPr="00340142" w:rsidRDefault="009D50FE" w:rsidP="00340142">
            <w:pPr>
              <w:autoSpaceDN/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072816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單價</w:t>
            </w:r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br/>
            </w:r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99B1F3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數量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4CAEF1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總價</w:t>
            </w:r>
          </w:p>
          <w:p w14:paraId="66E00A19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元</w:t>
            </w:r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F043EA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說明</w:t>
            </w:r>
          </w:p>
        </w:tc>
      </w:tr>
      <w:tr w:rsidR="009D50FE" w:rsidRPr="00340142" w14:paraId="582CE589" w14:textId="77777777" w:rsidTr="009D50FE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8AF0E" w14:textId="77777777" w:rsidR="009D50FE" w:rsidRPr="00340142" w:rsidRDefault="009D50FE" w:rsidP="00340142">
            <w:pPr>
              <w:autoSpaceDN/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05A8A" w14:textId="77777777" w:rsidR="009D50FE" w:rsidRPr="00340142" w:rsidRDefault="009D50FE" w:rsidP="00340142">
            <w:pPr>
              <w:autoSpaceDN/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E51A6" w14:textId="77777777" w:rsidR="009D50FE" w:rsidRPr="00340142" w:rsidRDefault="009D50FE" w:rsidP="00340142">
            <w:pPr>
              <w:autoSpaceDN/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F2E43" w14:textId="77777777" w:rsidR="009D50FE" w:rsidRPr="00340142" w:rsidRDefault="009D50FE" w:rsidP="00340142">
            <w:pPr>
              <w:autoSpaceDN/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7E9BD5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proofErr w:type="gramStart"/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請敘寫</w:t>
            </w:r>
            <w:proofErr w:type="gramEnd"/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辦理依據</w:t>
            </w:r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</w:tr>
      <w:tr w:rsidR="009D50FE" w:rsidRPr="00340142" w14:paraId="7B14EB46" w14:textId="77777777" w:rsidTr="009D50FE">
        <w:trPr>
          <w:trHeight w:val="857"/>
        </w:trPr>
        <w:tc>
          <w:tcPr>
            <w:tcW w:w="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6EAA96" w14:textId="77777777" w:rsidR="009D50FE" w:rsidRPr="00340142" w:rsidRDefault="009D50FE" w:rsidP="00340142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業</w:t>
            </w:r>
          </w:p>
          <w:p w14:paraId="299312F6" w14:textId="77777777" w:rsidR="009D50FE" w:rsidRPr="00340142" w:rsidRDefault="009D50FE" w:rsidP="00340142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務</w:t>
            </w:r>
            <w:proofErr w:type="gramEnd"/>
          </w:p>
          <w:p w14:paraId="0A4B3260" w14:textId="77777777" w:rsidR="009D50FE" w:rsidRPr="00340142" w:rsidRDefault="009D50FE" w:rsidP="00340142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83989" w14:textId="77777777" w:rsidR="009D50FE" w:rsidRPr="00340142" w:rsidRDefault="009D50FE" w:rsidP="00340142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3FA22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FE17E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A61E8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AF7E4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9D50FE" w:rsidRPr="00340142" w14:paraId="0208A71D" w14:textId="77777777" w:rsidTr="009D50FE">
        <w:trPr>
          <w:trHeight w:val="5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2C999" w14:textId="77777777" w:rsidR="009D50FE" w:rsidRPr="00340142" w:rsidRDefault="009D50FE" w:rsidP="00340142">
            <w:pPr>
              <w:autoSpaceDN/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CE572" w14:textId="77777777" w:rsidR="009D50FE" w:rsidRPr="00340142" w:rsidRDefault="009D50FE" w:rsidP="00340142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B31C9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1D106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CA753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BF452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9D50FE" w:rsidRPr="00340142" w14:paraId="06153A24" w14:textId="77777777" w:rsidTr="009D50FE">
        <w:trPr>
          <w:trHeight w:val="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FB54A" w14:textId="77777777" w:rsidR="009D50FE" w:rsidRPr="00340142" w:rsidRDefault="009D50FE" w:rsidP="00340142">
            <w:pPr>
              <w:autoSpaceDN/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AA2BE" w14:textId="77777777" w:rsidR="009D50FE" w:rsidRPr="00340142" w:rsidRDefault="009D50FE" w:rsidP="00340142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208BF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66A4A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89018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CC242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9D50FE" w:rsidRPr="00340142" w14:paraId="74579071" w14:textId="77777777" w:rsidTr="009D50FE">
        <w:trPr>
          <w:trHeight w:val="652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643A96" w14:textId="77777777" w:rsidR="009D50FE" w:rsidRPr="00340142" w:rsidRDefault="009D50FE" w:rsidP="00340142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401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合計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87F95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350F8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60BC3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E3797" w14:textId="77777777" w:rsidR="009D50FE" w:rsidRPr="00340142" w:rsidRDefault="009D50FE" w:rsidP="0034014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</w:tbl>
    <w:p w14:paraId="5E4D312A" w14:textId="77777777" w:rsidR="009D50FE" w:rsidRPr="00340142" w:rsidRDefault="009D50FE" w:rsidP="00340142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221FFEF1" w14:textId="77777777" w:rsidR="00A8189C" w:rsidRPr="00340142" w:rsidRDefault="00A8189C" w:rsidP="00340142">
      <w:pPr>
        <w:snapToGrid w:val="0"/>
        <w:rPr>
          <w:rFonts w:ascii="Times New Roman" w:hAnsi="Times New Roman"/>
        </w:rPr>
      </w:pPr>
    </w:p>
    <w:sectPr w:rsidR="00A8189C" w:rsidRPr="00340142">
      <w:headerReference w:type="default" r:id="rId8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2200" w14:textId="77777777" w:rsidR="00417C50" w:rsidRDefault="00247A5B">
      <w:r>
        <w:separator/>
      </w:r>
    </w:p>
  </w:endnote>
  <w:endnote w:type="continuationSeparator" w:id="0">
    <w:p w14:paraId="1BCB95E5" w14:textId="77777777" w:rsidR="00417C50" w:rsidRDefault="0024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2590" w14:textId="77777777" w:rsidR="00417C50" w:rsidRDefault="00247A5B">
      <w:r>
        <w:rPr>
          <w:color w:val="000000"/>
        </w:rPr>
        <w:separator/>
      </w:r>
    </w:p>
  </w:footnote>
  <w:footnote w:type="continuationSeparator" w:id="0">
    <w:p w14:paraId="65200B28" w14:textId="77777777" w:rsidR="00417C50" w:rsidRDefault="0024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22C" w14:textId="6814D7EC" w:rsidR="009D50FE" w:rsidRPr="00531DF1" w:rsidRDefault="009D50FE" w:rsidP="009D50FE">
    <w:pPr>
      <w:spacing w:before="240"/>
      <w:ind w:firstLine="283"/>
      <w:jc w:val="both"/>
      <w:rPr>
        <w:rFonts w:ascii="標楷體" w:eastAsia="標楷體" w:hAnsi="標楷體"/>
        <w:b/>
        <w:color w:val="7030A0"/>
        <w:sz w:val="28"/>
        <w:szCs w:val="32"/>
      </w:rPr>
    </w:pPr>
    <w:r w:rsidRPr="00531DF1">
      <w:rPr>
        <w:rFonts w:ascii="標楷體" w:eastAsia="標楷體" w:hAnsi="標楷體" w:hint="eastAsia"/>
        <w:b/>
        <w:color w:val="7030A0"/>
        <w:sz w:val="28"/>
        <w:szCs w:val="32"/>
      </w:rPr>
      <w:t>(五</w:t>
    </w:r>
    <w:r w:rsidR="00531DF1" w:rsidRPr="00531DF1">
      <w:rPr>
        <w:rFonts w:ascii="標楷體" w:eastAsia="標楷體" w:hAnsi="標楷體" w:hint="eastAsia"/>
        <w:b/>
        <w:color w:val="7030A0"/>
        <w:sz w:val="28"/>
        <w:szCs w:val="32"/>
      </w:rPr>
      <w:t>)</w:t>
    </w:r>
    <w:r w:rsidRPr="00531DF1">
      <w:rPr>
        <w:rFonts w:ascii="標楷體" w:eastAsia="標楷體" w:hAnsi="標楷體" w:hint="eastAsia"/>
        <w:b/>
        <w:color w:val="7030A0"/>
        <w:sz w:val="28"/>
        <w:szCs w:val="32"/>
      </w:rPr>
      <w:t>特定</w:t>
    </w:r>
    <w:proofErr w:type="gramStart"/>
    <w:r w:rsidRPr="00531DF1">
      <w:rPr>
        <w:rFonts w:ascii="標楷體" w:eastAsia="標楷體" w:hAnsi="標楷體" w:hint="eastAsia"/>
        <w:b/>
        <w:color w:val="7030A0"/>
        <w:sz w:val="28"/>
        <w:szCs w:val="32"/>
      </w:rPr>
      <w:t>領域別見實習</w:t>
    </w:r>
    <w:proofErr w:type="gramEnd"/>
    <w:r w:rsidRPr="00531DF1">
      <w:rPr>
        <w:rFonts w:ascii="標楷體" w:eastAsia="標楷體" w:hAnsi="標楷體" w:hint="eastAsia"/>
        <w:b/>
        <w:color w:val="7030A0"/>
        <w:sz w:val="28"/>
        <w:szCs w:val="32"/>
      </w:rPr>
      <w:t>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A71"/>
    <w:multiLevelType w:val="hybridMultilevel"/>
    <w:tmpl w:val="1B6A02FA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>
      <w:start w:val="1"/>
      <w:numFmt w:val="ideographTraditional"/>
      <w:lvlText w:val="%2、"/>
      <w:lvlJc w:val="left"/>
      <w:pPr>
        <w:ind w:left="1575" w:hanging="480"/>
      </w:pPr>
    </w:lvl>
    <w:lvl w:ilvl="2" w:tplc="0409001B">
      <w:start w:val="1"/>
      <w:numFmt w:val="lowerRoman"/>
      <w:lvlText w:val="%3."/>
      <w:lvlJc w:val="right"/>
      <w:pPr>
        <w:ind w:left="2055" w:hanging="480"/>
      </w:pPr>
    </w:lvl>
    <w:lvl w:ilvl="3" w:tplc="0409000F">
      <w:start w:val="1"/>
      <w:numFmt w:val="decimal"/>
      <w:lvlText w:val="%4."/>
      <w:lvlJc w:val="left"/>
      <w:pPr>
        <w:ind w:left="2535" w:hanging="480"/>
      </w:pPr>
    </w:lvl>
    <w:lvl w:ilvl="4" w:tplc="04090019">
      <w:start w:val="1"/>
      <w:numFmt w:val="ideographTraditional"/>
      <w:lvlText w:val="%5、"/>
      <w:lvlJc w:val="left"/>
      <w:pPr>
        <w:ind w:left="3015" w:hanging="480"/>
      </w:pPr>
    </w:lvl>
    <w:lvl w:ilvl="5" w:tplc="0409001B">
      <w:start w:val="1"/>
      <w:numFmt w:val="lowerRoman"/>
      <w:lvlText w:val="%6."/>
      <w:lvlJc w:val="right"/>
      <w:pPr>
        <w:ind w:left="3495" w:hanging="480"/>
      </w:pPr>
    </w:lvl>
    <w:lvl w:ilvl="6" w:tplc="0409000F">
      <w:start w:val="1"/>
      <w:numFmt w:val="decimal"/>
      <w:lvlText w:val="%7."/>
      <w:lvlJc w:val="left"/>
      <w:pPr>
        <w:ind w:left="3975" w:hanging="480"/>
      </w:pPr>
    </w:lvl>
    <w:lvl w:ilvl="7" w:tplc="04090019">
      <w:start w:val="1"/>
      <w:numFmt w:val="ideographTraditional"/>
      <w:lvlText w:val="%8、"/>
      <w:lvlJc w:val="left"/>
      <w:pPr>
        <w:ind w:left="4455" w:hanging="480"/>
      </w:pPr>
    </w:lvl>
    <w:lvl w:ilvl="8" w:tplc="0409001B">
      <w:start w:val="1"/>
      <w:numFmt w:val="lowerRoman"/>
      <w:lvlText w:val="%9."/>
      <w:lvlJc w:val="right"/>
      <w:pPr>
        <w:ind w:left="4935" w:hanging="480"/>
      </w:pPr>
    </w:lvl>
  </w:abstractNum>
  <w:abstractNum w:abstractNumId="1" w15:restartNumberingAfterBreak="0">
    <w:nsid w:val="381A7C7A"/>
    <w:multiLevelType w:val="hybridMultilevel"/>
    <w:tmpl w:val="8ECCA8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7E48412">
      <w:start w:val="1"/>
      <w:numFmt w:val="decimal"/>
      <w:lvlText w:val="(%2)"/>
      <w:lvlJc w:val="left"/>
      <w:pPr>
        <w:ind w:left="1200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667580"/>
    <w:multiLevelType w:val="multilevel"/>
    <w:tmpl w:val="153AC9B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6A657786"/>
    <w:multiLevelType w:val="hybridMultilevel"/>
    <w:tmpl w:val="654EF0B8"/>
    <w:lvl w:ilvl="0" w:tplc="A7E48412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E23A74"/>
    <w:multiLevelType w:val="multilevel"/>
    <w:tmpl w:val="68E6A1FE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816" w:hanging="39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8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2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0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8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6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46" w:hanging="4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9C"/>
    <w:rsid w:val="000547B2"/>
    <w:rsid w:val="001A153A"/>
    <w:rsid w:val="00247A5B"/>
    <w:rsid w:val="00340142"/>
    <w:rsid w:val="0038007E"/>
    <w:rsid w:val="00417C50"/>
    <w:rsid w:val="00531DF1"/>
    <w:rsid w:val="006150C4"/>
    <w:rsid w:val="00947766"/>
    <w:rsid w:val="009D50FE"/>
    <w:rsid w:val="00A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B4C6"/>
  <w15:docId w15:val="{D72FCB04-B9CE-4B2C-888D-13D370D1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480"/>
    </w:pPr>
  </w:style>
  <w:style w:type="character" w:styleId="a4">
    <w:name w:val="Intense Reference"/>
    <w:basedOn w:val="a0"/>
    <w:qFormat/>
    <w:rPr>
      <w:b/>
      <w:bCs/>
      <w:smallCaps/>
      <w:color w:val="4472C4"/>
      <w:spacing w:val="5"/>
    </w:rPr>
  </w:style>
  <w:style w:type="character" w:styleId="a5">
    <w:name w:val="Hyperlink"/>
    <w:basedOn w:val="a0"/>
    <w:uiPriority w:val="99"/>
    <w:semiHidden/>
    <w:unhideWhenUsed/>
    <w:rsid w:val="009D50F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D5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50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5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50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law.moe.gov.tw/LawContent.aspx?id=GL0017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2024-06-19T09:42:00Z</dcterms:created>
  <dcterms:modified xsi:type="dcterms:W3CDTF">2024-06-20T08:52:00Z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f892ef20-acb5-4d39-ab82-38ec8c2a0601</vt:lpwstr>
  </property>
</Properties>
</file>